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BE8E72" w14:textId="77777777" w:rsidR="00746DDE" w:rsidRPr="001467CE" w:rsidRDefault="00000000">
      <w:pPr>
        <w:jc w:val="center"/>
        <w:rPr>
          <w:lang w:val="nl-NL"/>
        </w:rPr>
      </w:pPr>
      <w:r>
        <w:rPr>
          <w:rFonts w:ascii="Aptos Display" w:hAnsi="Aptos Display"/>
          <w:b/>
          <w:color w:val="163A59"/>
          <w:sz w:val="34"/>
          <w:lang w:val="nl-NL"/>
        </w:rPr>
        <w:t>INFORMATIE OVER KLACHTEN EN GESCHILLEN</w:t>
      </w:r>
    </w:p>
    <w:p w14:paraId="026B797E" w14:textId="77777777" w:rsidR="00746DDE" w:rsidRPr="001467CE" w:rsidRDefault="00000000">
      <w:pPr>
        <w:pStyle w:val="DocumentSubtitle"/>
        <w:jc w:val="center"/>
        <w:rPr>
          <w:lang w:val="nl-NL"/>
        </w:rPr>
      </w:pPr>
      <w:r>
        <w:rPr>
          <w:i/>
          <w:lang w:val="nl-NL"/>
        </w:rPr>
        <w:t>Psychosociale counsellingdiensten in het kader van de Wkkgz</w:t>
      </w:r>
    </w:p>
    <w:tbl>
      <w:tblPr>
        <w:tblW w:w="0" w:type="auto"/>
        <w:jc w:val="center"/>
        <w:tblLayout w:type="fixed"/>
        <w:tblLook w:val="04A0" w:firstRow="1" w:lastRow="0" w:firstColumn="1" w:lastColumn="0" w:noHBand="0" w:noVBand="1"/>
      </w:tblPr>
      <w:tblGrid>
        <w:gridCol w:w="2381"/>
        <w:gridCol w:w="6917"/>
      </w:tblGrid>
      <w:tr w:rsidR="00746DDE" w14:paraId="3D27851D" w14:textId="77777777">
        <w:trPr>
          <w:jc w:val="center"/>
        </w:trPr>
        <w:tc>
          <w:tcPr>
            <w:tcW w:w="2381" w:type="dxa"/>
            <w:shd w:val="clear" w:color="auto" w:fill="EAF1F7"/>
            <w:tcMar>
              <w:top w:w="90" w:type="dxa"/>
              <w:left w:w="120" w:type="dxa"/>
              <w:bottom w:w="90" w:type="dxa"/>
              <w:right w:w="120" w:type="dxa"/>
            </w:tcMar>
            <w:vAlign w:val="center"/>
          </w:tcPr>
          <w:p w14:paraId="70209496" w14:textId="77777777" w:rsidR="00746DDE" w:rsidRDefault="00000000">
            <w:pPr>
              <w:spacing w:after="0"/>
            </w:pPr>
            <w:r>
              <w:rPr>
                <w:b/>
                <w:color w:val="163A59"/>
              </w:rPr>
              <w:t>Zorgverlener</w:t>
            </w:r>
          </w:p>
        </w:tc>
        <w:tc>
          <w:tcPr>
            <w:tcW w:w="6917" w:type="dxa"/>
            <w:tcMar>
              <w:top w:w="90" w:type="dxa"/>
              <w:left w:w="120" w:type="dxa"/>
              <w:bottom w:w="90" w:type="dxa"/>
              <w:right w:w="120" w:type="dxa"/>
            </w:tcMar>
            <w:vAlign w:val="center"/>
          </w:tcPr>
          <w:p w14:paraId="2CF13914" w14:textId="77777777" w:rsidR="00746DDE" w:rsidRDefault="00000000">
            <w:pPr>
              <w:spacing w:after="0"/>
            </w:pPr>
            <w:r>
              <w:t>Gamze Erzin — counsellor</w:t>
            </w:r>
          </w:p>
        </w:tc>
      </w:tr>
      <w:tr w:rsidR="00746DDE" w14:paraId="477381CC" w14:textId="77777777">
        <w:trPr>
          <w:jc w:val="center"/>
        </w:trPr>
        <w:tc>
          <w:tcPr>
            <w:tcW w:w="2381" w:type="dxa"/>
            <w:shd w:val="clear" w:color="auto" w:fill="EAF1F7"/>
            <w:tcMar>
              <w:top w:w="90" w:type="dxa"/>
              <w:left w:w="120" w:type="dxa"/>
              <w:bottom w:w="90" w:type="dxa"/>
              <w:right w:w="120" w:type="dxa"/>
            </w:tcMar>
            <w:vAlign w:val="center"/>
          </w:tcPr>
          <w:p w14:paraId="302A8300" w14:textId="77777777" w:rsidR="00746DDE" w:rsidRDefault="00000000">
            <w:pPr>
              <w:spacing w:after="0"/>
            </w:pPr>
            <w:r>
              <w:rPr>
                <w:b/>
                <w:color w:val="163A59"/>
              </w:rPr>
              <w:t>Praktijk</w:t>
            </w:r>
          </w:p>
        </w:tc>
        <w:tc>
          <w:tcPr>
            <w:tcW w:w="6917" w:type="dxa"/>
            <w:tcMar>
              <w:top w:w="90" w:type="dxa"/>
              <w:left w:w="120" w:type="dxa"/>
              <w:bottom w:w="90" w:type="dxa"/>
              <w:right w:w="120" w:type="dxa"/>
            </w:tcMar>
            <w:vAlign w:val="center"/>
          </w:tcPr>
          <w:p w14:paraId="69F06C31" w14:textId="77777777" w:rsidR="00746DDE" w:rsidRDefault="00000000">
            <w:pPr>
              <w:spacing w:after="0"/>
            </w:pPr>
            <w:r>
              <w:t>GE Counseling</w:t>
            </w:r>
          </w:p>
        </w:tc>
      </w:tr>
      <w:tr w:rsidR="00746DDE" w14:paraId="6E72C658" w14:textId="77777777">
        <w:trPr>
          <w:jc w:val="center"/>
        </w:trPr>
        <w:tc>
          <w:tcPr>
            <w:tcW w:w="2381" w:type="dxa"/>
            <w:shd w:val="clear" w:color="auto" w:fill="EAF1F7"/>
            <w:tcMar>
              <w:top w:w="90" w:type="dxa"/>
              <w:left w:w="120" w:type="dxa"/>
              <w:bottom w:w="90" w:type="dxa"/>
              <w:right w:w="120" w:type="dxa"/>
            </w:tcMar>
            <w:vAlign w:val="center"/>
          </w:tcPr>
          <w:p w14:paraId="35473B76" w14:textId="77777777" w:rsidR="00746DDE" w:rsidRDefault="00000000">
            <w:pPr>
              <w:spacing w:after="0"/>
            </w:pPr>
            <w:r>
              <w:rPr>
                <w:b/>
                <w:color w:val="163A59"/>
              </w:rPr>
              <w:t>KvK / adres</w:t>
            </w:r>
          </w:p>
        </w:tc>
        <w:tc>
          <w:tcPr>
            <w:tcW w:w="6917" w:type="dxa"/>
            <w:tcMar>
              <w:top w:w="90" w:type="dxa"/>
              <w:left w:w="120" w:type="dxa"/>
              <w:bottom w:w="90" w:type="dxa"/>
              <w:right w:w="120" w:type="dxa"/>
            </w:tcMar>
            <w:vAlign w:val="center"/>
          </w:tcPr>
          <w:p w14:paraId="08C0FB3B" w14:textId="77777777" w:rsidR="00746DDE" w:rsidRDefault="00000000">
            <w:pPr>
              <w:spacing w:after="0"/>
            </w:pPr>
            <w:r>
              <w:t>96039779  |  Piraeusplein 17, 1095 BN Amsterdam</w:t>
            </w:r>
          </w:p>
        </w:tc>
      </w:tr>
      <w:tr w:rsidR="00746DDE" w14:paraId="6A2FE6CF" w14:textId="77777777">
        <w:trPr>
          <w:jc w:val="center"/>
        </w:trPr>
        <w:tc>
          <w:tcPr>
            <w:tcW w:w="2381" w:type="dxa"/>
            <w:shd w:val="clear" w:color="auto" w:fill="EAF1F7"/>
            <w:tcMar>
              <w:top w:w="90" w:type="dxa"/>
              <w:left w:w="120" w:type="dxa"/>
              <w:bottom w:w="90" w:type="dxa"/>
              <w:right w:w="120" w:type="dxa"/>
            </w:tcMar>
            <w:vAlign w:val="center"/>
          </w:tcPr>
          <w:p w14:paraId="44301BD9" w14:textId="77777777" w:rsidR="00746DDE" w:rsidRDefault="00000000">
            <w:pPr>
              <w:spacing w:after="0"/>
            </w:pPr>
            <w:r>
              <w:rPr>
                <w:b/>
                <w:color w:val="163A59"/>
              </w:rPr>
              <w:t>SoloPartners</w:t>
            </w:r>
          </w:p>
        </w:tc>
        <w:tc>
          <w:tcPr>
            <w:tcW w:w="6917" w:type="dxa"/>
            <w:tcMar>
              <w:top w:w="90" w:type="dxa"/>
              <w:left w:w="120" w:type="dxa"/>
              <w:bottom w:w="90" w:type="dxa"/>
              <w:right w:w="120" w:type="dxa"/>
            </w:tcMar>
            <w:vAlign w:val="center"/>
          </w:tcPr>
          <w:p w14:paraId="04A933AB" w14:textId="77777777" w:rsidR="00746DDE" w:rsidRDefault="00000000">
            <w:pPr>
              <w:spacing w:after="0"/>
            </w:pPr>
            <w:r>
              <w:t>SoloPlus • Lidnummer 163982</w:t>
            </w:r>
          </w:p>
        </w:tc>
      </w:tr>
      <w:tr w:rsidR="00746DDE" w14:paraId="3D9619A4" w14:textId="77777777">
        <w:trPr>
          <w:jc w:val="center"/>
        </w:trPr>
        <w:tc>
          <w:tcPr>
            <w:tcW w:w="2381" w:type="dxa"/>
            <w:shd w:val="clear" w:color="auto" w:fill="EAF1F7"/>
            <w:tcMar>
              <w:top w:w="90" w:type="dxa"/>
              <w:left w:w="120" w:type="dxa"/>
              <w:bottom w:w="90" w:type="dxa"/>
              <w:right w:w="120" w:type="dxa"/>
            </w:tcMar>
            <w:vAlign w:val="center"/>
          </w:tcPr>
          <w:p w14:paraId="4AB67C2C" w14:textId="77777777" w:rsidR="00746DDE" w:rsidRDefault="00000000">
            <w:pPr>
              <w:spacing w:after="0"/>
            </w:pPr>
            <w:r>
              <w:rPr>
                <w:b/>
                <w:color w:val="163A59"/>
              </w:rPr>
              <w:t>Ingangsdatum / versie</w:t>
            </w:r>
          </w:p>
        </w:tc>
        <w:tc>
          <w:tcPr>
            <w:tcW w:w="6917" w:type="dxa"/>
            <w:tcMar>
              <w:top w:w="90" w:type="dxa"/>
              <w:left w:w="120" w:type="dxa"/>
              <w:bottom w:w="90" w:type="dxa"/>
              <w:right w:w="120" w:type="dxa"/>
            </w:tcMar>
            <w:vAlign w:val="center"/>
          </w:tcPr>
          <w:p w14:paraId="55C6902E" w14:textId="77777777" w:rsidR="00746DDE" w:rsidRDefault="00000000">
            <w:pPr>
              <w:spacing w:after="0"/>
            </w:pPr>
            <w:r>
              <w:t>26 augustus 2026 • Versie 2.1</w:t>
            </w:r>
          </w:p>
        </w:tc>
      </w:tr>
    </w:tbl>
    <w:p w14:paraId="426275C1" w14:textId="77777777" w:rsidR="00746DDE" w:rsidRDefault="00746DDE"/>
    <w:tbl>
      <w:tblPr>
        <w:tblW w:w="0" w:type="auto"/>
        <w:jc w:val="center"/>
        <w:tblLook w:val="04A0" w:firstRow="1" w:lastRow="0" w:firstColumn="1" w:lastColumn="0" w:noHBand="0" w:noVBand="1"/>
      </w:tblPr>
      <w:tblGrid>
        <w:gridCol w:w="9524"/>
      </w:tblGrid>
      <w:tr w:rsidR="00746DDE" w:rsidRPr="001467CE" w14:paraId="47CF0A5D" w14:textId="77777777">
        <w:trPr>
          <w:jc w:val="center"/>
        </w:trPr>
        <w:tc>
          <w:tcPr>
            <w:tcW w:w="9524" w:type="dxa"/>
            <w:shd w:val="clear" w:color="auto" w:fill="F6F8FA"/>
            <w:tcMar>
              <w:top w:w="140" w:type="dxa"/>
              <w:left w:w="160" w:type="dxa"/>
              <w:bottom w:w="140" w:type="dxa"/>
              <w:right w:w="160" w:type="dxa"/>
            </w:tcMar>
          </w:tcPr>
          <w:p w14:paraId="564C4A66" w14:textId="77777777" w:rsidR="00746DDE" w:rsidRPr="001467CE" w:rsidRDefault="00000000" w:rsidP="001467CE">
            <w:pPr>
              <w:jc w:val="both"/>
              <w:rPr>
                <w:lang w:val="nl-NL"/>
              </w:rPr>
            </w:pPr>
            <w:r>
              <w:rPr>
                <w:b/>
                <w:color w:val="163A59"/>
                <w:lang w:val="nl-NL"/>
              </w:rPr>
              <w:t xml:space="preserve">Juridische status: </w:t>
            </w:r>
            <w:r>
              <w:rPr>
                <w:lang w:val="nl-NL"/>
              </w:rPr>
              <w:t>Dit document is een cliëntgerichte Nederlandstalige toelichting op de officiële Wkkgz-klachtenregeling van SoloPartners. Het vormt geen zelfstandige klachtenregeling. Bij strijdigheid zijn de geldende officiële regeling van SoloPartners en de Wkkgz bepalend.</w:t>
            </w:r>
          </w:p>
        </w:tc>
      </w:tr>
    </w:tbl>
    <w:p w14:paraId="6CCD6D6C" w14:textId="77777777" w:rsidR="00746DDE" w:rsidRPr="001467CE" w:rsidRDefault="00000000" w:rsidP="001467CE">
      <w:pPr>
        <w:pStyle w:val="Heading1"/>
        <w:jc w:val="both"/>
        <w:rPr>
          <w:lang w:val="nl-NL"/>
        </w:rPr>
      </w:pPr>
      <w:r>
        <w:rPr>
          <w:rFonts w:ascii="Aptos Display" w:hAnsi="Aptos Display"/>
          <w:sz w:val="26"/>
          <w:lang w:val="nl-NL"/>
        </w:rPr>
        <w:t>1. Doel en reikwijdte</w:t>
      </w:r>
    </w:p>
    <w:p w14:paraId="1FEBA7B2" w14:textId="77777777" w:rsidR="00746DDE" w:rsidRPr="001467CE" w:rsidRDefault="00000000" w:rsidP="001467CE">
      <w:pPr>
        <w:jc w:val="both"/>
        <w:rPr>
          <w:lang w:val="nl-NL"/>
        </w:rPr>
      </w:pPr>
      <w:r>
        <w:rPr>
          <w:lang w:val="nl-NL"/>
        </w:rPr>
        <w:t>Deze toelichting beschrijft hoe klachten worden behandeld over de psychosociale counsellingdiensten die GE Counseling online of op locatie aanbiedt aan volwassenen en stellen.</w:t>
      </w:r>
    </w:p>
    <w:p w14:paraId="2E8D1B07" w14:textId="77777777" w:rsidR="00746DDE" w:rsidRPr="001467CE" w:rsidRDefault="00000000" w:rsidP="001467CE">
      <w:pPr>
        <w:jc w:val="both"/>
        <w:rPr>
          <w:lang w:val="nl-NL"/>
        </w:rPr>
      </w:pPr>
      <w:r>
        <w:rPr>
          <w:lang w:val="nl-NL"/>
        </w:rPr>
        <w:t>Gamze Erzin werkt uitsluitend als counsellor. Binnen deze dienstverlening worden geen psychiatrische diagnoses gesteld, geen geneesmiddelen voorgeschreven en geen crisis- of spoedzorg verleend.</w:t>
      </w:r>
    </w:p>
    <w:p w14:paraId="59F790F5" w14:textId="77777777" w:rsidR="00746DDE" w:rsidRPr="001467CE" w:rsidRDefault="00000000" w:rsidP="001467CE">
      <w:pPr>
        <w:pStyle w:val="Heading1"/>
        <w:jc w:val="both"/>
        <w:rPr>
          <w:lang w:val="nl-NL"/>
        </w:rPr>
      </w:pPr>
      <w:r>
        <w:rPr>
          <w:rFonts w:ascii="Aptos Display" w:hAnsi="Aptos Display"/>
          <w:sz w:val="26"/>
          <w:lang w:val="nl-NL"/>
        </w:rPr>
        <w:t>2. Toepasselijke klachtenregeling</w:t>
      </w:r>
    </w:p>
    <w:p w14:paraId="0980FE5E" w14:textId="77777777" w:rsidR="00746DDE" w:rsidRPr="001467CE" w:rsidRDefault="00000000" w:rsidP="001467CE">
      <w:pPr>
        <w:jc w:val="both"/>
        <w:rPr>
          <w:lang w:val="nl-NL"/>
        </w:rPr>
      </w:pPr>
      <w:r>
        <w:rPr>
          <w:lang w:val="nl-NL"/>
        </w:rPr>
        <w:t>GE Counseling is sinds 26 augustus 2026 met een SoloPlus-lidmaatschap aangesloten bij SoloPartners. Via dit lidmaatschap beschikt de praktijk over de Wkkgz-klachtenregeling van SoloPartners, een onafhankelijke klachtenfunctionaris en aansluiting bij een erkende geschilleninstantie.</w:t>
      </w:r>
    </w:p>
    <w:p w14:paraId="34AB1D30" w14:textId="77777777" w:rsidR="00746DDE" w:rsidRPr="001467CE" w:rsidRDefault="00000000" w:rsidP="001467CE">
      <w:pPr>
        <w:jc w:val="both"/>
        <w:rPr>
          <w:lang w:val="nl-NL"/>
        </w:rPr>
      </w:pPr>
      <w:r>
        <w:rPr>
          <w:lang w:val="nl-NL"/>
        </w:rPr>
        <w:t>De regeling van SoloPartners is uitsluitend van toepassing op gebeurtenissen die plaatsvonden tijdens een geldige aansluiting en die onder de Wkkgz vallen. Gebeurtenissen van vóór de aansluiting kunnen door SoloPartners buiten behandeling worden gelaten.</w:t>
      </w:r>
    </w:p>
    <w:p w14:paraId="238B8764" w14:textId="77777777" w:rsidR="00746DDE" w:rsidRPr="001467CE" w:rsidRDefault="00000000" w:rsidP="001467CE">
      <w:pPr>
        <w:pStyle w:val="Heading1"/>
        <w:jc w:val="both"/>
        <w:rPr>
          <w:lang w:val="nl-NL"/>
        </w:rPr>
      </w:pPr>
      <w:r>
        <w:rPr>
          <w:rFonts w:ascii="Aptos Display" w:hAnsi="Aptos Display"/>
          <w:sz w:val="26"/>
          <w:lang w:val="nl-NL"/>
        </w:rPr>
        <w:t>3. Eerste stap bij onvrede of een klacht</w:t>
      </w:r>
    </w:p>
    <w:p w14:paraId="3AD5CFB6" w14:textId="77777777" w:rsidR="00746DDE" w:rsidRPr="001467CE" w:rsidRDefault="00000000" w:rsidP="001467CE">
      <w:pPr>
        <w:jc w:val="both"/>
        <w:rPr>
          <w:lang w:val="nl-NL"/>
        </w:rPr>
      </w:pPr>
      <w:r>
        <w:rPr>
          <w:lang w:val="nl-NL"/>
        </w:rPr>
        <w:t>Een cliënt kan onvrede bij voorkeur eerst rechtstreeks met de zorgverlener bespreken. Het doel is om misverstanden op te helderen, mogelijke fouten te beoordelen en samen een passende oplossing te vinden. Een rechtstreeks gesprek is niet verplicht; de cliënt kan zich ook direct tot de onafhankelijke klachtenfunctionaris wenden.</w:t>
      </w:r>
    </w:p>
    <w:p w14:paraId="378E3E6D" w14:textId="77777777" w:rsidR="00746DDE" w:rsidRPr="001467CE" w:rsidRDefault="00000000" w:rsidP="001467CE">
      <w:pPr>
        <w:jc w:val="both"/>
        <w:rPr>
          <w:lang w:val="nl-NL"/>
        </w:rPr>
      </w:pPr>
      <w:r>
        <w:rPr>
          <w:lang w:val="nl-NL"/>
        </w:rPr>
        <w:t>Een klacht kan worden ingediend door de cliënt, diens wettelijk vertegenwoordiger, een schriftelijk gemachtigde of een nabestaande. De klager kan de klacht op ieder moment intrekken.</w:t>
      </w:r>
    </w:p>
    <w:p w14:paraId="66FDB61C" w14:textId="77777777" w:rsidR="00746DDE" w:rsidRPr="001467CE" w:rsidRDefault="00000000" w:rsidP="001467CE">
      <w:pPr>
        <w:jc w:val="both"/>
        <w:rPr>
          <w:lang w:val="nl-NL"/>
        </w:rPr>
      </w:pPr>
      <w:r>
        <w:rPr>
          <w:b/>
          <w:color w:val="163A59"/>
          <w:lang w:val="nl-NL"/>
        </w:rPr>
        <w:t>Contact met de zorgverlener:</w:t>
      </w:r>
    </w:p>
    <w:p w14:paraId="2E403A32" w14:textId="77777777" w:rsidR="00746DDE" w:rsidRPr="001467CE" w:rsidRDefault="00000000" w:rsidP="001467CE">
      <w:pPr>
        <w:pStyle w:val="ListBullet"/>
        <w:ind w:left="312" w:hanging="142"/>
        <w:jc w:val="both"/>
        <w:rPr>
          <w:lang w:val="pt-PT"/>
        </w:rPr>
      </w:pPr>
      <w:r>
        <w:rPr>
          <w:lang w:val="pt-PT"/>
        </w:rPr>
        <w:t>E-mail: gamze.erzin@gmail.com</w:t>
      </w:r>
    </w:p>
    <w:p w14:paraId="71056AD3" w14:textId="77777777" w:rsidR="00746DDE" w:rsidRDefault="00000000" w:rsidP="001467CE">
      <w:pPr>
        <w:pStyle w:val="ListBullet"/>
        <w:ind w:left="312" w:hanging="142"/>
        <w:jc w:val="both"/>
      </w:pPr>
      <w:r>
        <w:t>Post: Piraeusplein 17, 1095 BN Amsterdam, Nederland</w:t>
      </w:r>
    </w:p>
    <w:p w14:paraId="77E0189C" w14:textId="77777777" w:rsidR="00746DDE" w:rsidRDefault="00000000" w:rsidP="001467CE">
      <w:pPr>
        <w:pStyle w:val="Heading1"/>
        <w:jc w:val="both"/>
      </w:pPr>
      <w:r>
        <w:rPr>
          <w:rFonts w:ascii="Aptos Display" w:hAnsi="Aptos Display"/>
          <w:sz w:val="26"/>
        </w:rPr>
        <w:t>4. Onafhankelijke klachtenfunctionaris</w:t>
      </w:r>
    </w:p>
    <w:p w14:paraId="6B1D1187" w14:textId="77777777" w:rsidR="00746DDE" w:rsidRPr="001467CE" w:rsidRDefault="00000000" w:rsidP="001467CE">
      <w:pPr>
        <w:jc w:val="both"/>
        <w:rPr>
          <w:lang w:val="nl-NL"/>
        </w:rPr>
      </w:pPr>
      <w:r>
        <w:rPr>
          <w:lang w:val="nl-NL"/>
        </w:rPr>
        <w:t>SoloPartners stelt voor haar aangesloten zorgaanbieders een onafhankelijke en onpartijdige klachtenfunctionaris beschikbaar. De klachtenfunctionaris informeert en adviseert de cliënt kosteloos, kan helpen bij het schriftelijk formuleren van de klacht, onderzoekt mogelijke oplossingen en kan tussen partijen bemiddelen.</w:t>
      </w:r>
    </w:p>
    <w:p w14:paraId="553667CB" w14:textId="77777777" w:rsidR="00746DDE" w:rsidRPr="001467CE" w:rsidRDefault="00000000" w:rsidP="001467CE">
      <w:pPr>
        <w:jc w:val="both"/>
        <w:rPr>
          <w:lang w:val="nl-NL"/>
        </w:rPr>
      </w:pPr>
      <w:r>
        <w:rPr>
          <w:b/>
          <w:color w:val="163A59"/>
          <w:lang w:val="nl-NL"/>
        </w:rPr>
        <w:t>Een klacht kan als volgt worden ingediend:</w:t>
      </w:r>
    </w:p>
    <w:p w14:paraId="2338CB69" w14:textId="77777777" w:rsidR="00746DDE" w:rsidRDefault="00000000" w:rsidP="001467CE">
      <w:pPr>
        <w:pStyle w:val="ListBullet"/>
        <w:ind w:left="312" w:hanging="142"/>
        <w:jc w:val="both"/>
      </w:pPr>
      <w:r>
        <w:t>E-mail: klachten@cbkz.nl</w:t>
      </w:r>
    </w:p>
    <w:p w14:paraId="54E04DDD" w14:textId="77777777" w:rsidR="00746DDE" w:rsidRPr="001467CE" w:rsidRDefault="00000000" w:rsidP="001467CE">
      <w:pPr>
        <w:pStyle w:val="ListBullet"/>
        <w:ind w:left="312" w:hanging="142"/>
        <w:jc w:val="both"/>
        <w:rPr>
          <w:lang w:val="nl-NL"/>
        </w:rPr>
      </w:pPr>
      <w:r>
        <w:rPr>
          <w:lang w:val="nl-NL"/>
        </w:rPr>
        <w:t>Post: CBKZ, t.a.v. de Klachtenfunctionaris SoloPartners, Antwoordnummer 570, 4200 WB Gorinchem</w:t>
      </w:r>
    </w:p>
    <w:p w14:paraId="3C180581" w14:textId="77777777" w:rsidR="00746DDE" w:rsidRPr="001467CE" w:rsidRDefault="00000000" w:rsidP="001467CE">
      <w:pPr>
        <w:jc w:val="both"/>
        <w:rPr>
          <w:lang w:val="nl-NL"/>
        </w:rPr>
      </w:pPr>
      <w:r>
        <w:rPr>
          <w:lang w:val="nl-NL"/>
        </w:rPr>
        <w:t>Een schriftelijke klacht bevat de naam, het adres en telefoonnummer van de cliënt, een duidelijke omschrijving van de gedraging waarover wordt geklaagd en de vermelding dat de klacht betrekking heeft op GE Counseling / Gamze Erzin. Van een vertegenwoordiger of nabestaande kan een bewijs van bevoegdheid worden gevraagd.</w:t>
      </w:r>
    </w:p>
    <w:p w14:paraId="00980720" w14:textId="77777777" w:rsidR="00746DDE" w:rsidRPr="001467CE" w:rsidRDefault="00000000" w:rsidP="001467CE">
      <w:pPr>
        <w:jc w:val="both"/>
        <w:rPr>
          <w:lang w:val="nl-NL"/>
        </w:rPr>
      </w:pPr>
      <w:r>
        <w:rPr>
          <w:lang w:val="nl-NL"/>
        </w:rPr>
        <w:t>Volgens de regeling van SoloPartners wordt de ontvangst van de klacht binnen zeven werkdagen schriftelijk bevestigd. De klachtenfunctionaris neemt contact op met de cliënt en licht het verdere verloop toe.</w:t>
      </w:r>
    </w:p>
    <w:p w14:paraId="63560142" w14:textId="77777777" w:rsidR="00746DDE" w:rsidRPr="001467CE" w:rsidRDefault="00000000" w:rsidP="001467CE">
      <w:pPr>
        <w:pStyle w:val="Heading1"/>
        <w:jc w:val="both"/>
        <w:rPr>
          <w:lang w:val="nl-NL"/>
        </w:rPr>
      </w:pPr>
      <w:r>
        <w:rPr>
          <w:rFonts w:ascii="Aptos Display" w:hAnsi="Aptos Display"/>
          <w:sz w:val="26"/>
          <w:lang w:val="nl-NL"/>
        </w:rPr>
        <w:lastRenderedPageBreak/>
        <w:t>5. Onderzoek en behandeltermijnen</w:t>
      </w:r>
    </w:p>
    <w:p w14:paraId="757B2860" w14:textId="77777777" w:rsidR="00746DDE" w:rsidRPr="001467CE" w:rsidRDefault="00000000" w:rsidP="001467CE">
      <w:pPr>
        <w:jc w:val="both"/>
        <w:rPr>
          <w:lang w:val="nl-NL"/>
        </w:rPr>
      </w:pPr>
      <w:r>
        <w:rPr>
          <w:lang w:val="nl-NL"/>
        </w:rPr>
        <w:t>De klacht wordt zorgvuldig onderzocht, waarbij zoveel mogelijk wordt gestreefd naar herstel van de relatie en een voor partijen bevredigende oplossing. De zorgaanbieder deelt haar gemotiveerde oordeel over de klacht en eventuele maatregelen schriftelijk mee.</w:t>
      </w:r>
    </w:p>
    <w:p w14:paraId="10C8E9A8" w14:textId="77777777" w:rsidR="00746DDE" w:rsidRPr="001467CE" w:rsidRDefault="00000000" w:rsidP="001467CE">
      <w:pPr>
        <w:pStyle w:val="ListBullet"/>
        <w:ind w:left="312" w:hanging="142"/>
        <w:jc w:val="both"/>
        <w:rPr>
          <w:lang w:val="nl-NL"/>
        </w:rPr>
      </w:pPr>
      <w:r>
        <w:rPr>
          <w:lang w:val="nl-NL"/>
        </w:rPr>
        <w:t>Een schriftelijke klacht wordt in beginsel zo spoedig mogelijk en uiterlijk binnen 6 weken na ontvangst afgehandeld.</w:t>
      </w:r>
    </w:p>
    <w:p w14:paraId="06B89266" w14:textId="77777777" w:rsidR="00746DDE" w:rsidRDefault="00000000" w:rsidP="001467CE">
      <w:pPr>
        <w:pStyle w:val="ListBullet"/>
        <w:ind w:left="312" w:hanging="142"/>
        <w:jc w:val="both"/>
      </w:pPr>
      <w:r>
        <w:rPr>
          <w:lang w:val="nl-NL"/>
        </w:rPr>
        <w:t xml:space="preserve">Indien noodzakelijk kan deze termijn met maximaal 4 weken worden verlengd. </w:t>
      </w:r>
      <w:r>
        <w:t>De verlenging en de reden daarvoor worden schriftelijk meegedeeld.</w:t>
      </w:r>
    </w:p>
    <w:p w14:paraId="71D507A7" w14:textId="77777777" w:rsidR="00746DDE" w:rsidRPr="001467CE" w:rsidRDefault="00000000" w:rsidP="001467CE">
      <w:pPr>
        <w:pStyle w:val="ListBullet"/>
        <w:ind w:left="312" w:hanging="142"/>
        <w:jc w:val="both"/>
        <w:rPr>
          <w:lang w:val="nl-NL"/>
        </w:rPr>
      </w:pPr>
      <w:r>
        <w:rPr>
          <w:lang w:val="nl-NL"/>
        </w:rPr>
        <w:t>Verder uitstel is uitsluitend mogelijk wanneer de klager daarmee schriftelijk instemt.</w:t>
      </w:r>
    </w:p>
    <w:p w14:paraId="14937F24" w14:textId="77777777" w:rsidR="00746DDE" w:rsidRPr="001467CE" w:rsidRDefault="00000000" w:rsidP="001467CE">
      <w:pPr>
        <w:jc w:val="both"/>
        <w:rPr>
          <w:lang w:val="nl-NL"/>
        </w:rPr>
      </w:pPr>
      <w:r>
        <w:rPr>
          <w:lang w:val="nl-NL"/>
        </w:rPr>
        <w:t>Gegevens over de klacht en de afhandeling daarvan worden gescheiden van het cliëntdossier bewaard. Afspraken die uit de klachtbehandeling voortvloeien, kunnen voor zover noodzakelijk in het cliëntdossier worden vastgelegd. Persoonsgegevens worden verwerkt in overeenstemming met de AVG. Tot personen herleidbare klachtgegevens worden uiterlijk twee jaar na afronding verwijderd, tenzij een wettelijke verplichting of zwaarwegende reden een langere bewaartermijn noodzakelijk maakt.</w:t>
      </w:r>
    </w:p>
    <w:p w14:paraId="79814A16" w14:textId="77777777" w:rsidR="00746DDE" w:rsidRPr="001467CE" w:rsidRDefault="00000000" w:rsidP="001467CE">
      <w:pPr>
        <w:jc w:val="both"/>
        <w:rPr>
          <w:lang w:val="nl-NL"/>
        </w:rPr>
      </w:pPr>
      <w:r>
        <w:rPr>
          <w:lang w:val="nl-NL"/>
        </w:rPr>
        <w:t>De klachtenfunctionaris krijgt uitsluitend inzage in het cliëntdossier wanneer de klager daarvoor uitdrukkelijk toestemming heeft gegeven. Iedereen die bij de behandeling van de klacht betrokken is, is verplicht tot geheimhouding, tenzij bekendmaking noodzakelijk is voor een zorgvuldige klachtbehandeling of wettelijk verplicht is.</w:t>
      </w:r>
    </w:p>
    <w:p w14:paraId="70042F2A" w14:textId="77777777" w:rsidR="00746DDE" w:rsidRPr="001467CE" w:rsidRDefault="00000000" w:rsidP="001467CE">
      <w:pPr>
        <w:pStyle w:val="Heading1"/>
        <w:jc w:val="both"/>
        <w:rPr>
          <w:lang w:val="nl-NL"/>
        </w:rPr>
      </w:pPr>
      <w:r>
        <w:rPr>
          <w:rFonts w:ascii="Aptos Display" w:hAnsi="Aptos Display"/>
          <w:sz w:val="26"/>
          <w:lang w:val="nl-NL"/>
        </w:rPr>
        <w:t>6. Situaties waarin een klacht niet kan worden behandeld</w:t>
      </w:r>
    </w:p>
    <w:p w14:paraId="6B926427" w14:textId="77777777" w:rsidR="00746DDE" w:rsidRPr="001467CE" w:rsidRDefault="00000000" w:rsidP="001467CE">
      <w:pPr>
        <w:jc w:val="both"/>
        <w:rPr>
          <w:lang w:val="nl-NL"/>
        </w:rPr>
      </w:pPr>
      <w:r>
        <w:rPr>
          <w:lang w:val="nl-NL"/>
        </w:rPr>
        <w:t>Volgens de geldende regeling van SoloPartners kan een klacht onder meer buiten behandeling worden gelaten wanneer:</w:t>
      </w:r>
    </w:p>
    <w:p w14:paraId="6A191CC8" w14:textId="77777777" w:rsidR="00746DDE" w:rsidRPr="001467CE" w:rsidRDefault="00000000" w:rsidP="001467CE">
      <w:pPr>
        <w:pStyle w:val="ListBullet"/>
        <w:ind w:left="312" w:hanging="142"/>
        <w:jc w:val="both"/>
        <w:rPr>
          <w:lang w:val="nl-NL"/>
        </w:rPr>
      </w:pPr>
      <w:r>
        <w:rPr>
          <w:lang w:val="nl-NL"/>
        </w:rPr>
        <w:t>de betrokken zorgaanbieder ten tijde van de gebeurtenis niet bij SoloPartners was aangesloten;</w:t>
      </w:r>
    </w:p>
    <w:p w14:paraId="60722528" w14:textId="77777777" w:rsidR="00746DDE" w:rsidRPr="001467CE" w:rsidRDefault="00000000" w:rsidP="001467CE">
      <w:pPr>
        <w:pStyle w:val="ListBullet"/>
        <w:ind w:left="312" w:hanging="142"/>
        <w:jc w:val="both"/>
        <w:rPr>
          <w:lang w:val="nl-NL"/>
        </w:rPr>
      </w:pPr>
      <w:r>
        <w:rPr>
          <w:lang w:val="nl-NL"/>
        </w:rPr>
        <w:t>de gebeurtenis langer dan twee jaar geleden heeft plaatsgevonden en er geen bijzondere omstandigheden zijn;</w:t>
      </w:r>
    </w:p>
    <w:p w14:paraId="16085D14" w14:textId="77777777" w:rsidR="00746DDE" w:rsidRPr="001467CE" w:rsidRDefault="00000000" w:rsidP="001467CE">
      <w:pPr>
        <w:pStyle w:val="ListBullet"/>
        <w:ind w:left="312" w:hanging="142"/>
        <w:jc w:val="both"/>
        <w:rPr>
          <w:lang w:val="nl-NL"/>
        </w:rPr>
      </w:pPr>
      <w:r>
        <w:rPr>
          <w:lang w:val="nl-NL"/>
        </w:rPr>
        <w:t>dezelfde klacht al eerder is behandeld of door een andere bevoegde instantie is afgedaan;</w:t>
      </w:r>
    </w:p>
    <w:p w14:paraId="59E7912B" w14:textId="77777777" w:rsidR="00746DDE" w:rsidRPr="001467CE" w:rsidRDefault="00000000" w:rsidP="001467CE">
      <w:pPr>
        <w:pStyle w:val="ListBullet"/>
        <w:ind w:left="312" w:hanging="142"/>
        <w:jc w:val="both"/>
        <w:rPr>
          <w:lang w:val="nl-NL"/>
        </w:rPr>
      </w:pPr>
      <w:r>
        <w:rPr>
          <w:lang w:val="nl-NL"/>
        </w:rPr>
        <w:t>de aanvraag niet de vereiste basisgegevens bevat en niet binnen de geboden termijn wordt aangevuld.</w:t>
      </w:r>
    </w:p>
    <w:p w14:paraId="23B914B6" w14:textId="77777777" w:rsidR="00746DDE" w:rsidRPr="001467CE" w:rsidRDefault="00000000" w:rsidP="001467CE">
      <w:pPr>
        <w:jc w:val="both"/>
        <w:rPr>
          <w:lang w:val="nl-NL"/>
        </w:rPr>
      </w:pPr>
      <w:r>
        <w:rPr>
          <w:lang w:val="nl-NL"/>
        </w:rPr>
        <w:t>Een besluit om de klacht niet te behandelen wordt, voor zover van toepassing, gemotiveerd aan de klager meegedeeld.</w:t>
      </w:r>
    </w:p>
    <w:p w14:paraId="0E5C47C9" w14:textId="77777777" w:rsidR="00746DDE" w:rsidRPr="001467CE" w:rsidRDefault="00000000" w:rsidP="001467CE">
      <w:pPr>
        <w:jc w:val="both"/>
        <w:rPr>
          <w:lang w:val="nl-NL"/>
        </w:rPr>
      </w:pPr>
      <w:r>
        <w:rPr>
          <w:lang w:val="nl-NL"/>
        </w:rPr>
        <w:t>Wanneer een klacht ook betrekking heeft op een andere zorgaanbieder, kan deze met voorafgaande toestemming van de klager worden overgedragen of gezamenlijk worden behandeld. Zonder toestemming vindt geen overdracht of gezamenlijke behandeling plaats.</w:t>
      </w:r>
    </w:p>
    <w:p w14:paraId="053AB04E" w14:textId="77777777" w:rsidR="00746DDE" w:rsidRPr="001467CE" w:rsidRDefault="00000000" w:rsidP="001467CE">
      <w:pPr>
        <w:pStyle w:val="Heading1"/>
        <w:jc w:val="both"/>
        <w:rPr>
          <w:lang w:val="nl-NL"/>
        </w:rPr>
      </w:pPr>
      <w:r>
        <w:rPr>
          <w:rFonts w:ascii="Aptos Display" w:hAnsi="Aptos Display"/>
          <w:sz w:val="26"/>
          <w:lang w:val="nl-NL"/>
        </w:rPr>
        <w:t>7. Onopgeloste klacht: GIDZ</w:t>
      </w:r>
    </w:p>
    <w:p w14:paraId="378A6259" w14:textId="77777777" w:rsidR="00746DDE" w:rsidRPr="001467CE" w:rsidRDefault="00000000" w:rsidP="001467CE">
      <w:pPr>
        <w:jc w:val="both"/>
        <w:rPr>
          <w:lang w:val="nl-NL"/>
        </w:rPr>
      </w:pPr>
      <w:r>
        <w:rPr>
          <w:lang w:val="nl-NL"/>
        </w:rPr>
        <w:t>Wanneer een klacht na behandeling volgens de procedure van SoloPartners niet naar tevredenheid van de cliënt is opgelost, kan het geschil worden voorgelegd aan Stichting Geschillen in de Zorg (GIDZ), een onafhankelijke en door het ministerie van VWS erkende geschilleninstantie. In de wettelijk bepaalde gevallen kan een geschil ook rechtstreeks worden voorgelegd wanneer redelijkerwijs niet van de cliënt kan worden verlangd dat de voorafgaande klachtenprocedure wordt doorlopen.</w:t>
      </w:r>
    </w:p>
    <w:p w14:paraId="52EBCB25" w14:textId="77777777" w:rsidR="00746DDE" w:rsidRPr="001467CE" w:rsidRDefault="00000000" w:rsidP="001467CE">
      <w:pPr>
        <w:jc w:val="both"/>
        <w:rPr>
          <w:lang w:val="nl-NL"/>
        </w:rPr>
      </w:pPr>
      <w:r>
        <w:rPr>
          <w:lang w:val="nl-NL"/>
        </w:rPr>
        <w:t>GIDZ kan een bindende uitspraak doen en een schadevergoeding toekennen tot maximaal € 25.000. Voor de actuele indieningswijze, termijnen en kosten gelden het actuele reglement en de informatie op de website van GIDZ.</w:t>
      </w:r>
    </w:p>
    <w:p w14:paraId="3ADD29FA" w14:textId="77777777" w:rsidR="00746DDE" w:rsidRPr="001467CE" w:rsidRDefault="00000000" w:rsidP="001467CE">
      <w:pPr>
        <w:jc w:val="both"/>
        <w:rPr>
          <w:lang w:val="nl-NL"/>
        </w:rPr>
      </w:pPr>
      <w:r>
        <w:rPr>
          <w:b/>
          <w:color w:val="163A59"/>
          <w:lang w:val="nl-NL"/>
        </w:rPr>
        <w:t xml:space="preserve">Geschil melden en actuele informatie: </w:t>
      </w:r>
      <w:hyperlink r:id="rId8">
        <w:r>
          <w:rPr>
            <w:color w:val="2F75B5"/>
            <w:sz w:val="19"/>
            <w:u w:val="single"/>
            <w:lang w:val="nl-NL"/>
          </w:rPr>
          <w:t>GIDZ-pagina voor het melden van een geschil</w:t>
        </w:r>
      </w:hyperlink>
    </w:p>
    <w:p w14:paraId="51A02600" w14:textId="77777777" w:rsidR="00746DDE" w:rsidRDefault="00000000" w:rsidP="001467CE">
      <w:pPr>
        <w:pStyle w:val="ListBullet"/>
        <w:ind w:left="312" w:hanging="142"/>
        <w:jc w:val="both"/>
      </w:pPr>
      <w:r>
        <w:t>Post: GIDZ, p/a CBKZ, Antwoordnummer 570, 4200 WB Gorinchem</w:t>
      </w:r>
    </w:p>
    <w:p w14:paraId="07DEA119" w14:textId="77777777" w:rsidR="00746DDE" w:rsidRPr="001467CE" w:rsidRDefault="00000000" w:rsidP="001467CE">
      <w:pPr>
        <w:pStyle w:val="ListBullet"/>
        <w:ind w:left="312" w:hanging="142"/>
        <w:jc w:val="both"/>
        <w:rPr>
          <w:lang w:val="nl-NL"/>
        </w:rPr>
      </w:pPr>
      <w:r>
        <w:rPr>
          <w:lang w:val="nl-NL"/>
        </w:rPr>
        <w:t>Telefoon: 085 485 85 60 (maandag t/m vrijdag, 09.00–17.00 uur)</w:t>
      </w:r>
    </w:p>
    <w:p w14:paraId="02D7006C" w14:textId="77777777" w:rsidR="00746DDE" w:rsidRPr="001467CE" w:rsidRDefault="00000000" w:rsidP="001467CE">
      <w:pPr>
        <w:jc w:val="both"/>
        <w:rPr>
          <w:lang w:val="nl-NL"/>
        </w:rPr>
      </w:pPr>
      <w:r>
        <w:rPr>
          <w:lang w:val="nl-NL"/>
        </w:rPr>
        <w:t>Wanneer de klager of de zorgaanbieder niet tevreden is over het optreden van de klachtenfunctionaris of GIDZ, wordt dit eerst bij de betreffende organisatie gemeld. Die organisatie informeert de betrokkene over de beschikbare vervolgstappen.</w:t>
      </w:r>
    </w:p>
    <w:p w14:paraId="0D37D587" w14:textId="77777777" w:rsidR="00746DDE" w:rsidRPr="001467CE" w:rsidRDefault="00000000" w:rsidP="001467CE">
      <w:pPr>
        <w:pStyle w:val="Heading1"/>
        <w:jc w:val="both"/>
        <w:rPr>
          <w:lang w:val="nl-NL"/>
        </w:rPr>
      </w:pPr>
      <w:r>
        <w:rPr>
          <w:rFonts w:ascii="Aptos Display" w:hAnsi="Aptos Display"/>
          <w:sz w:val="26"/>
          <w:lang w:val="nl-NL"/>
        </w:rPr>
        <w:t>8. Beschikbaarheid, taal en kosteloos exemplaar</w:t>
      </w:r>
    </w:p>
    <w:p w14:paraId="3207488E" w14:textId="77777777" w:rsidR="00746DDE" w:rsidRPr="001467CE" w:rsidRDefault="00000000" w:rsidP="001467CE">
      <w:pPr>
        <w:jc w:val="both"/>
        <w:rPr>
          <w:lang w:val="nl-NL"/>
        </w:rPr>
      </w:pPr>
      <w:r>
        <w:rPr>
          <w:lang w:val="nl-NL"/>
        </w:rPr>
        <w:t>Deze toelichting wordt gepubliceerd op www.gamzeerzin.nl en is op verzoek kosteloos digitaal of op papier verkrijgbaar. Naast deze toelichting kan de cliënt de actuele officiële Wkkgz-klachtenregeling van SoloPartners raadplegen.</w:t>
      </w:r>
    </w:p>
    <w:p w14:paraId="5C773602" w14:textId="77777777" w:rsidR="00746DDE" w:rsidRPr="001467CE" w:rsidRDefault="00000000" w:rsidP="001467CE">
      <w:pPr>
        <w:jc w:val="both"/>
        <w:rPr>
          <w:lang w:val="nl-NL"/>
        </w:rPr>
      </w:pPr>
      <w:r>
        <w:rPr>
          <w:lang w:val="nl-NL"/>
        </w:rPr>
        <w:t>Het eerste contact met de zorgverlener kan in het Nederlands, Engels of Turks plaatsvinden. Voor CBKZ/SoloPartners en GIDZ gelden hun eigen voertaal en procedureregels. Indien nodig wordt de cliënt geïnformeerd over mogelijke vertaal- of taalondersteuning.</w:t>
      </w:r>
    </w:p>
    <w:p w14:paraId="645FD1CA" w14:textId="77777777" w:rsidR="00746DDE" w:rsidRPr="001467CE" w:rsidRDefault="00000000" w:rsidP="001467CE">
      <w:pPr>
        <w:pStyle w:val="Heading1"/>
        <w:jc w:val="both"/>
        <w:rPr>
          <w:lang w:val="nl-NL"/>
        </w:rPr>
      </w:pPr>
      <w:r>
        <w:rPr>
          <w:rFonts w:ascii="Aptos Display" w:hAnsi="Aptos Display"/>
          <w:sz w:val="26"/>
          <w:lang w:val="nl-NL"/>
        </w:rPr>
        <w:t>9. Spoed en andere mogelijkheden</w:t>
      </w:r>
    </w:p>
    <w:p w14:paraId="4B00197C" w14:textId="77777777" w:rsidR="00746DDE" w:rsidRPr="001467CE" w:rsidRDefault="00000000" w:rsidP="001467CE">
      <w:pPr>
        <w:jc w:val="both"/>
        <w:rPr>
          <w:lang w:val="nl-NL"/>
        </w:rPr>
      </w:pPr>
      <w:r>
        <w:rPr>
          <w:lang w:val="nl-NL"/>
        </w:rPr>
        <w:t>Deze klachtenprocedure biedt geen crisis- of spoedhulp. Bel bij acuut en ernstig gevaar 112. Neem in andere urgente situaties contact op met de huisarts, huisartsenpost of een passende crisisdienst.</w:t>
      </w:r>
    </w:p>
    <w:p w14:paraId="5DDE817D" w14:textId="77777777" w:rsidR="00746DDE" w:rsidRPr="001467CE" w:rsidRDefault="00000000" w:rsidP="001467CE">
      <w:pPr>
        <w:jc w:val="both"/>
        <w:rPr>
          <w:lang w:val="nl-NL"/>
        </w:rPr>
      </w:pPr>
      <w:r>
        <w:rPr>
          <w:lang w:val="nl-NL"/>
        </w:rPr>
        <w:t>Deze regeling beperkt niet het recht van de cliënt om zich, afhankelijk van de concrete situatie, te wenden tot andere bevoegde instanties, zoals de IGJ, de Autoriteit Persoonsgegevens of de bevoegde rechter.</w:t>
      </w:r>
    </w:p>
    <w:p w14:paraId="3C1A7147" w14:textId="77777777" w:rsidR="00746DDE" w:rsidRPr="001467CE" w:rsidRDefault="00000000" w:rsidP="001467CE">
      <w:pPr>
        <w:pStyle w:val="Heading1"/>
        <w:jc w:val="both"/>
        <w:rPr>
          <w:lang w:val="nl-NL"/>
        </w:rPr>
      </w:pPr>
      <w:r>
        <w:rPr>
          <w:rFonts w:ascii="Aptos Display" w:hAnsi="Aptos Display"/>
          <w:sz w:val="26"/>
          <w:lang w:val="nl-NL"/>
        </w:rPr>
        <w:lastRenderedPageBreak/>
        <w:t>10. Slotbepalingen</w:t>
      </w:r>
    </w:p>
    <w:p w14:paraId="5D78749A" w14:textId="77777777" w:rsidR="00746DDE" w:rsidRPr="001467CE" w:rsidRDefault="00000000" w:rsidP="001467CE">
      <w:pPr>
        <w:jc w:val="both"/>
        <w:rPr>
          <w:lang w:val="nl-NL"/>
        </w:rPr>
      </w:pPr>
      <w:r>
        <w:rPr>
          <w:lang w:val="nl-NL"/>
        </w:rPr>
        <w:t>Deze versie treedt in werking op 26 augustus 2026. Wanneer de regelingen van SoloPartners of GIDZ wijzigen, wordt deze toelichting bijgewerkt. Voor de actualiteit zijn steeds de meest recente, door de betrokken organisaties gepubliceerde Nederlandstalige teksten leidend.</w:t>
      </w:r>
    </w:p>
    <w:p w14:paraId="711E208B" w14:textId="77777777" w:rsidR="00746DDE" w:rsidRPr="001467CE" w:rsidRDefault="00746DDE">
      <w:pPr>
        <w:rPr>
          <w:lang w:val="nl-NL"/>
        </w:rPr>
      </w:pPr>
    </w:p>
    <w:tbl>
      <w:tblPr>
        <w:tblW w:w="0" w:type="auto"/>
        <w:jc w:val="center"/>
        <w:tblLayout w:type="fixed"/>
        <w:tblLook w:val="04A0" w:firstRow="1" w:lastRow="0" w:firstColumn="1" w:lastColumn="0" w:noHBand="0" w:noVBand="1"/>
      </w:tblPr>
      <w:tblGrid>
        <w:gridCol w:w="2268"/>
        <w:gridCol w:w="7030"/>
      </w:tblGrid>
      <w:tr w:rsidR="00746DDE" w14:paraId="28103458" w14:textId="77777777">
        <w:trPr>
          <w:cantSplit/>
          <w:jc w:val="center"/>
        </w:trPr>
        <w:tc>
          <w:tcPr>
            <w:tcW w:w="2268" w:type="dxa"/>
            <w:shd w:val="clear" w:color="auto" w:fill="EAF1F7"/>
            <w:tcMar>
              <w:top w:w="110" w:type="dxa"/>
              <w:left w:w="120" w:type="dxa"/>
              <w:bottom w:w="110" w:type="dxa"/>
              <w:right w:w="120" w:type="dxa"/>
            </w:tcMar>
          </w:tcPr>
          <w:p w14:paraId="2BD36437" w14:textId="77777777" w:rsidR="00746DDE" w:rsidRDefault="00000000">
            <w:pPr>
              <w:spacing w:after="0"/>
            </w:pPr>
            <w:r>
              <w:rPr>
                <w:b/>
                <w:color w:val="163A59"/>
              </w:rPr>
              <w:t>Vastgesteld door</w:t>
            </w:r>
          </w:p>
        </w:tc>
        <w:tc>
          <w:tcPr>
            <w:tcW w:w="7030" w:type="dxa"/>
            <w:tcMar>
              <w:top w:w="110" w:type="dxa"/>
              <w:left w:w="120" w:type="dxa"/>
              <w:bottom w:w="110" w:type="dxa"/>
              <w:right w:w="120" w:type="dxa"/>
            </w:tcMar>
          </w:tcPr>
          <w:p w14:paraId="67B86539" w14:textId="77777777" w:rsidR="00746DDE" w:rsidRDefault="00000000">
            <w:pPr>
              <w:spacing w:after="0"/>
            </w:pPr>
            <w:r>
              <w:t>Gamze Erzin, counsellor</w:t>
            </w:r>
          </w:p>
        </w:tc>
      </w:tr>
      <w:tr w:rsidR="00746DDE" w14:paraId="4D3BCAAC" w14:textId="77777777">
        <w:trPr>
          <w:cantSplit/>
          <w:jc w:val="center"/>
        </w:trPr>
        <w:tc>
          <w:tcPr>
            <w:tcW w:w="2268" w:type="dxa"/>
            <w:shd w:val="clear" w:color="auto" w:fill="EAF1F7"/>
            <w:tcMar>
              <w:top w:w="110" w:type="dxa"/>
              <w:left w:w="120" w:type="dxa"/>
              <w:bottom w:w="110" w:type="dxa"/>
              <w:right w:w="120" w:type="dxa"/>
            </w:tcMar>
          </w:tcPr>
          <w:p w14:paraId="10B4D862" w14:textId="77777777" w:rsidR="00746DDE" w:rsidRDefault="00000000">
            <w:pPr>
              <w:spacing w:after="0"/>
            </w:pPr>
            <w:r>
              <w:rPr>
                <w:b/>
                <w:color w:val="163A59"/>
              </w:rPr>
              <w:t>Handtekening</w:t>
            </w:r>
          </w:p>
        </w:tc>
        <w:tc>
          <w:tcPr>
            <w:tcW w:w="7030" w:type="dxa"/>
            <w:tcMar>
              <w:top w:w="110" w:type="dxa"/>
              <w:left w:w="120" w:type="dxa"/>
              <w:bottom w:w="110" w:type="dxa"/>
              <w:right w:w="120" w:type="dxa"/>
            </w:tcMar>
          </w:tcPr>
          <w:p w14:paraId="04DDD4DD" w14:textId="77777777" w:rsidR="00746DDE" w:rsidRDefault="00746DDE">
            <w:pPr>
              <w:spacing w:after="0"/>
            </w:pPr>
          </w:p>
        </w:tc>
      </w:tr>
      <w:tr w:rsidR="00746DDE" w14:paraId="02F36267" w14:textId="77777777">
        <w:trPr>
          <w:cantSplit/>
          <w:jc w:val="center"/>
        </w:trPr>
        <w:tc>
          <w:tcPr>
            <w:tcW w:w="2268" w:type="dxa"/>
            <w:shd w:val="clear" w:color="auto" w:fill="EAF1F7"/>
            <w:tcMar>
              <w:top w:w="110" w:type="dxa"/>
              <w:left w:w="120" w:type="dxa"/>
              <w:bottom w:w="110" w:type="dxa"/>
              <w:right w:w="120" w:type="dxa"/>
            </w:tcMar>
          </w:tcPr>
          <w:p w14:paraId="09DAFEA8" w14:textId="77777777" w:rsidR="00746DDE" w:rsidRDefault="00000000">
            <w:pPr>
              <w:spacing w:after="0"/>
            </w:pPr>
            <w:r>
              <w:rPr>
                <w:b/>
                <w:color w:val="163A59"/>
              </w:rPr>
              <w:t>Plaats</w:t>
            </w:r>
          </w:p>
        </w:tc>
        <w:tc>
          <w:tcPr>
            <w:tcW w:w="7030" w:type="dxa"/>
            <w:tcMar>
              <w:top w:w="110" w:type="dxa"/>
              <w:left w:w="120" w:type="dxa"/>
              <w:bottom w:w="110" w:type="dxa"/>
              <w:right w:w="120" w:type="dxa"/>
            </w:tcMar>
          </w:tcPr>
          <w:p w14:paraId="3168222A" w14:textId="77777777" w:rsidR="00746DDE" w:rsidRDefault="00000000">
            <w:pPr>
              <w:spacing w:after="0"/>
            </w:pPr>
            <w:r>
              <w:t>Amsterdam</w:t>
            </w:r>
          </w:p>
        </w:tc>
      </w:tr>
      <w:tr w:rsidR="00746DDE" w14:paraId="1EA9586F" w14:textId="77777777">
        <w:trPr>
          <w:cantSplit/>
          <w:jc w:val="center"/>
        </w:trPr>
        <w:tc>
          <w:tcPr>
            <w:tcW w:w="2268" w:type="dxa"/>
            <w:shd w:val="clear" w:color="auto" w:fill="EAF1F7"/>
            <w:tcMar>
              <w:top w:w="110" w:type="dxa"/>
              <w:left w:w="120" w:type="dxa"/>
              <w:bottom w:w="110" w:type="dxa"/>
              <w:right w:w="120" w:type="dxa"/>
            </w:tcMar>
          </w:tcPr>
          <w:p w14:paraId="4E12C549" w14:textId="77777777" w:rsidR="00746DDE" w:rsidRDefault="00000000">
            <w:pPr>
              <w:spacing w:after="0"/>
            </w:pPr>
            <w:r>
              <w:rPr>
                <w:b/>
                <w:color w:val="163A59"/>
              </w:rPr>
              <w:t>Datum</w:t>
            </w:r>
          </w:p>
        </w:tc>
        <w:tc>
          <w:tcPr>
            <w:tcW w:w="7030" w:type="dxa"/>
            <w:tcMar>
              <w:top w:w="110" w:type="dxa"/>
              <w:left w:w="120" w:type="dxa"/>
              <w:bottom w:w="110" w:type="dxa"/>
              <w:right w:w="120" w:type="dxa"/>
            </w:tcMar>
          </w:tcPr>
          <w:p w14:paraId="41276062" w14:textId="77777777" w:rsidR="00746DDE" w:rsidRDefault="00746DDE">
            <w:pPr>
              <w:spacing w:after="0"/>
            </w:pPr>
          </w:p>
        </w:tc>
      </w:tr>
    </w:tbl>
    <w:p w14:paraId="61B26314" w14:textId="77777777" w:rsidR="003B7AEF" w:rsidRDefault="003B7AEF"/>
    <w:sectPr w:rsidR="003B7AEF" w:rsidSect="00034616">
      <w:headerReference w:type="default" r:id="rId9"/>
      <w:footerReference w:type="default" r:id="rId10"/>
      <w:pgSz w:w="11906" w:h="16838"/>
      <w:pgMar w:top="1020" w:right="1191" w:bottom="1106" w:left="1191" w:header="454" w:footer="45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5D75C6" w14:textId="77777777" w:rsidR="003B7AEF" w:rsidRDefault="003B7AEF">
      <w:pPr>
        <w:spacing w:after="0" w:line="240" w:lineRule="auto"/>
      </w:pPr>
      <w:r>
        <w:separator/>
      </w:r>
    </w:p>
  </w:endnote>
  <w:endnote w:type="continuationSeparator" w:id="0">
    <w:p w14:paraId="321FBC21" w14:textId="77777777" w:rsidR="003B7AEF" w:rsidRDefault="003B7AE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7AD7A0" w14:textId="77777777" w:rsidR="00746DDE" w:rsidRDefault="00000000">
    <w:pPr>
      <w:pStyle w:val="Footer"/>
      <w:jc w:val="center"/>
    </w:pPr>
    <w:r>
      <w:rPr>
        <w:color w:val="666666"/>
        <w:sz w:val="16"/>
      </w:rPr>
      <w:t xml:space="preserve">Versie 2.1 • 26 augustus 2026  |  Pagina </w:t>
    </w:r>
    <w:r>
      <w:rPr>
        <w:color w:val="666666"/>
        <w:sz w:val="16"/>
      </w:rPr>
      <w:fldChar w:fldCharType="begin"/>
    </w:r>
    <w:r>
      <w:rPr>
        <w:color w:val="666666"/>
        <w:sz w:val="16"/>
      </w:rPr>
      <w:instrText>PAGE</w:instrText>
    </w:r>
    <w:r>
      <w:rPr>
        <w:color w:val="666666"/>
        <w:sz w:val="16"/>
      </w:rPr>
      <w:fldChar w:fldCharType="separate"/>
    </w:r>
    <w:r>
      <w:rPr>
        <w:color w:val="666666"/>
        <w:sz w:val="16"/>
      </w:rPr>
      <w:t>1</w:t>
    </w:r>
    <w:r>
      <w:rPr>
        <w:color w:val="666666"/>
        <w:sz w:val="16"/>
      </w:rPr>
      <w:fldChar w:fldCharType="end"/>
    </w:r>
    <w:r>
      <w:rPr>
        <w:color w:val="666666"/>
        <w:sz w:val="16"/>
      </w:rPr>
      <w:t xml:space="preserve"> / </w:t>
    </w:r>
    <w:r>
      <w:rPr>
        <w:color w:val="666666"/>
        <w:sz w:val="16"/>
      </w:rPr>
      <w:fldChar w:fldCharType="begin"/>
    </w:r>
    <w:r>
      <w:rPr>
        <w:color w:val="666666"/>
        <w:sz w:val="16"/>
      </w:rPr>
      <w:instrText>NUMPAGES</w:instrText>
    </w:r>
    <w:r>
      <w:rPr>
        <w:color w:val="666666"/>
        <w:sz w:val="16"/>
      </w:rPr>
      <w:fldChar w:fldCharType="separate"/>
    </w:r>
    <w:r>
      <w:rPr>
        <w:color w:val="666666"/>
        <w:sz w:val="16"/>
      </w:rPr>
      <w:t>1</w:t>
    </w:r>
    <w:r>
      <w:rPr>
        <w:color w:val="666666"/>
        <w:sz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3099F8" w14:textId="77777777" w:rsidR="003B7AEF" w:rsidRDefault="003B7AEF">
      <w:pPr>
        <w:spacing w:after="0" w:line="240" w:lineRule="auto"/>
      </w:pPr>
      <w:r>
        <w:separator/>
      </w:r>
    </w:p>
  </w:footnote>
  <w:footnote w:type="continuationSeparator" w:id="0">
    <w:p w14:paraId="5137F48C" w14:textId="77777777" w:rsidR="003B7AEF" w:rsidRDefault="003B7AE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833693" w14:textId="77777777" w:rsidR="00746DDE" w:rsidRDefault="00000000">
    <w:pPr>
      <w:pStyle w:val="Header"/>
      <w:jc w:val="right"/>
    </w:pPr>
    <w:r>
      <w:rPr>
        <w:color w:val="666666"/>
        <w:sz w:val="16"/>
      </w:rPr>
      <w:t>GE Counseling  |  Klachteninformatie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314993095">
    <w:abstractNumId w:val="8"/>
  </w:num>
  <w:num w:numId="2" w16cid:durableId="632827924">
    <w:abstractNumId w:val="6"/>
  </w:num>
  <w:num w:numId="3" w16cid:durableId="1965041277">
    <w:abstractNumId w:val="5"/>
  </w:num>
  <w:num w:numId="4" w16cid:durableId="801117314">
    <w:abstractNumId w:val="4"/>
  </w:num>
  <w:num w:numId="5" w16cid:durableId="1508524033">
    <w:abstractNumId w:val="7"/>
  </w:num>
  <w:num w:numId="6" w16cid:durableId="204122">
    <w:abstractNumId w:val="3"/>
  </w:num>
  <w:num w:numId="7" w16cid:durableId="662927829">
    <w:abstractNumId w:val="2"/>
  </w:num>
  <w:num w:numId="8" w16cid:durableId="67922856">
    <w:abstractNumId w:val="1"/>
  </w:num>
  <w:num w:numId="9" w16cid:durableId="100810024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467CE"/>
    <w:rsid w:val="0015074B"/>
    <w:rsid w:val="0029639D"/>
    <w:rsid w:val="00326F90"/>
    <w:rsid w:val="003B7AEF"/>
    <w:rsid w:val="00491252"/>
    <w:rsid w:val="00746DDE"/>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6B9125D"/>
  <w14:defaultImageDpi w14:val="300"/>
  <w15:docId w15:val="{072E0364-81E2-467D-85E7-2B4A5D10F3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60" w:line="247" w:lineRule="auto"/>
    </w:pPr>
    <w:rPr>
      <w:rFonts w:ascii="Aptos" w:hAnsi="Aptos"/>
      <w:sz w:val="18"/>
    </w:rPr>
  </w:style>
  <w:style w:type="paragraph" w:styleId="Heading1">
    <w:name w:val="heading 1"/>
    <w:basedOn w:val="Normal"/>
    <w:next w:val="Normal"/>
    <w:link w:val="Heading1Char"/>
    <w:uiPriority w:val="9"/>
    <w:qFormat/>
    <w:rsid w:val="00FC693F"/>
    <w:pPr>
      <w:keepNext/>
      <w:keepLines/>
      <w:spacing w:before="160"/>
      <w:outlineLvl w:val="0"/>
    </w:pPr>
    <w:rPr>
      <w:rFonts w:asciiTheme="majorHAnsi" w:eastAsiaTheme="majorEastAsia" w:hAnsiTheme="majorHAnsi" w:cstheme="majorBidi"/>
      <w:b/>
      <w:bCs/>
      <w:color w:val="163A59"/>
      <w:sz w:val="28"/>
      <w:szCs w:val="28"/>
    </w:rPr>
  </w:style>
  <w:style w:type="paragraph" w:styleId="Heading2">
    <w:name w:val="heading 2"/>
    <w:basedOn w:val="Normal"/>
    <w:next w:val="Normal"/>
    <w:link w:val="Heading2Char"/>
    <w:uiPriority w:val="9"/>
    <w:unhideWhenUsed/>
    <w:qFormat/>
    <w:rsid w:val="00FC693F"/>
    <w:pPr>
      <w:keepNext/>
      <w:keepLines/>
      <w:spacing w:before="160"/>
      <w:outlineLvl w:val="1"/>
    </w:pPr>
    <w:rPr>
      <w:rFonts w:asciiTheme="majorHAnsi" w:eastAsiaTheme="majorEastAsia" w:hAnsiTheme="majorHAnsi" w:cstheme="majorBidi"/>
      <w:b/>
      <w:bCs/>
      <w:color w:val="163A59"/>
      <w:sz w:val="23"/>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DocumentSubtitle">
    <w:name w:val="Document Subtitle"/>
    <w:rPr>
      <w:rFonts w:ascii="Aptos" w:hAnsi="Aptos"/>
      <w:color w:val="666666"/>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yperlink" Target="https://geschillenindezorg.nl/geschil-melden/"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1281</Words>
  <Characters>7307</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8571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Informatie over klachten en geschillen (Wkkgz)</dc:title>
  <dc:subject>Nederlandstalige cliëntinformatie bij de Wkkgz-klachtenregeling van SoloPartners</dc:subject>
  <dc:creator>GE Counseling, Coaching and Training</dc:creator>
  <cp:keywords>Wkkgz, SoloPartners, klachtenregeling, klachtenfunctionaris, GIDZ, counselling</cp:keywords>
  <dc:description>generated by python-docx</dc:description>
  <cp:lastModifiedBy>Helder Machado</cp:lastModifiedBy>
  <cp:revision>2</cp:revision>
  <dcterms:created xsi:type="dcterms:W3CDTF">2013-12-23T23:15:00Z</dcterms:created>
  <dcterms:modified xsi:type="dcterms:W3CDTF">2026-08-26T15:38:00Z</dcterms:modified>
  <cp:category/>
  <dc:language>nl-NL</dc:language>
</cp:coreProperties>
</file>